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7B44" w:rsidRPr="000537D9" w:rsidRDefault="00287B44" w:rsidP="00287B44">
      <w:pPr>
        <w:shd w:val="clear" w:color="auto" w:fill="FFFFFF"/>
        <w:spacing w:after="225" w:line="240" w:lineRule="auto"/>
        <w:outlineLvl w:val="0"/>
        <w:rPr>
          <w:rFonts w:ascii="Verdana" w:eastAsia="Times New Roman" w:hAnsi="Verdana" w:cs="Times New Roman"/>
          <w:color w:val="FF0000"/>
          <w:kern w:val="36"/>
          <w:sz w:val="36"/>
          <w:szCs w:val="36"/>
          <w:lang w:eastAsia="ru-RU"/>
        </w:rPr>
      </w:pPr>
      <w:r w:rsidRPr="000537D9">
        <w:rPr>
          <w:rFonts w:ascii="Verdana" w:eastAsia="Times New Roman" w:hAnsi="Verdana" w:cs="Times New Roman"/>
          <w:color w:val="FF0000"/>
          <w:kern w:val="36"/>
          <w:sz w:val="36"/>
          <w:szCs w:val="36"/>
          <w:lang w:eastAsia="ru-RU"/>
        </w:rPr>
        <w:t xml:space="preserve">Лекция </w:t>
      </w:r>
      <w:r w:rsidR="004770F4">
        <w:rPr>
          <w:rFonts w:ascii="Verdana" w:eastAsia="Times New Roman" w:hAnsi="Verdana" w:cs="Times New Roman"/>
          <w:color w:val="FF0000"/>
          <w:kern w:val="36"/>
          <w:sz w:val="36"/>
          <w:szCs w:val="36"/>
          <w:lang w:eastAsia="ru-RU"/>
        </w:rPr>
        <w:t>4</w:t>
      </w:r>
    </w:p>
    <w:p w:rsidR="00C84A63" w:rsidRPr="00C84A63" w:rsidRDefault="00287B44" w:rsidP="00FE4DB4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287B44">
        <w:rPr>
          <w:rFonts w:ascii="Times New Roman" w:hAnsi="Times New Roman" w:cs="Times New Roman"/>
          <w:color w:val="0070C0"/>
          <w:sz w:val="28"/>
          <w:szCs w:val="28"/>
        </w:rPr>
        <w:t>МЕСТОРОЖДЕНИЕ ПОДЗЕМНЫХ ВОД (МПВ) КАК СИСТЕМА</w:t>
      </w:r>
    </w:p>
    <w:p w:rsidR="00287B44" w:rsidRDefault="00C84A63" w:rsidP="00C84A63">
      <w:pPr>
        <w:jc w:val="both"/>
        <w:rPr>
          <w:rFonts w:ascii="Times New Roman" w:hAnsi="Times New Roman" w:cs="Times New Roman"/>
          <w:sz w:val="28"/>
          <w:szCs w:val="28"/>
        </w:rPr>
      </w:pPr>
      <w:r w:rsidRPr="00C84A63">
        <w:rPr>
          <w:rFonts w:ascii="Times New Roman" w:hAnsi="Times New Roman" w:cs="Times New Roman"/>
          <w:sz w:val="28"/>
          <w:szCs w:val="28"/>
        </w:rPr>
        <w:t xml:space="preserve"> </w:t>
      </w:r>
      <w:r w:rsidR="00287B44">
        <w:rPr>
          <w:rFonts w:ascii="Times New Roman" w:hAnsi="Times New Roman" w:cs="Times New Roman"/>
          <w:sz w:val="28"/>
          <w:szCs w:val="28"/>
        </w:rPr>
        <w:tab/>
      </w:r>
      <w:r w:rsidRPr="00C84A63">
        <w:rPr>
          <w:rFonts w:ascii="Times New Roman" w:hAnsi="Times New Roman" w:cs="Times New Roman"/>
          <w:sz w:val="28"/>
          <w:szCs w:val="28"/>
        </w:rPr>
        <w:t>В результате воздействия на недра в процессе эксплуатации МПВ возникают специфические объекты, представляющие собой участки инженерного воздействия на геологическую среду. Структура таких участков складывается прежде всего из элементов геологического и технического происхождения, которые объединяются специфическим образом. По существу, это геолого-технические комплексы (ГТК). Таким образом, под МПВ понимается участок недр, в пределах которого под влиянием естественных или искусственных факторов (водохозяйственных объектов) и специальных мероприятий происходит концентрация подземных вод, в количественном и качественном отношениях обеспечивающая экономически целесообразное их использование по целевому назначению. Взаимосвязь МПВ с сопредельными участками недр, поверхностной гидросферой и атмосферой, а также возможность трансформации естественных граничных условий при вводе месторождения в эксплуатацию обусловливает необходимо составления как природной (естественной) модели, так и модели эксплуатируемого месторождения, обеспечивающих количественную оценку ЭЗПВ и соответствие качества извлекаемых подземных вод их целевому назначению на расчетный срок его эксплуатации.</w:t>
      </w:r>
    </w:p>
    <w:p w:rsidR="00C84A63" w:rsidRPr="00C84A63" w:rsidRDefault="00287B44" w:rsidP="00C84A6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C84A63" w:rsidRPr="00C84A63">
        <w:rPr>
          <w:rFonts w:ascii="Times New Roman" w:hAnsi="Times New Roman" w:cs="Times New Roman"/>
          <w:sz w:val="28"/>
          <w:szCs w:val="28"/>
        </w:rPr>
        <w:t xml:space="preserve"> Разработка предлагаемого варианта классификации МПВ базируется на системном подходе, основными принципами которого в данном случае являются:</w:t>
      </w:r>
    </w:p>
    <w:p w:rsidR="00C84A63" w:rsidRPr="00C84A63" w:rsidRDefault="00C84A63" w:rsidP="00C84A63">
      <w:pPr>
        <w:jc w:val="both"/>
        <w:rPr>
          <w:rFonts w:ascii="Times New Roman" w:hAnsi="Times New Roman" w:cs="Times New Roman"/>
          <w:sz w:val="28"/>
          <w:szCs w:val="28"/>
        </w:rPr>
      </w:pPr>
      <w:r w:rsidRPr="00C84A63">
        <w:rPr>
          <w:rFonts w:ascii="Times New Roman" w:hAnsi="Times New Roman" w:cs="Times New Roman"/>
          <w:sz w:val="28"/>
          <w:szCs w:val="28"/>
        </w:rPr>
        <w:t xml:space="preserve"> 1. Использование пяти универсальных подходов («большой пятерки») к изучению месторождения как системы: </w:t>
      </w:r>
      <w:r w:rsidRPr="00287B44">
        <w:rPr>
          <w:rFonts w:ascii="Times New Roman" w:hAnsi="Times New Roman" w:cs="Times New Roman"/>
          <w:sz w:val="28"/>
          <w:szCs w:val="28"/>
          <w:highlight w:val="yellow"/>
        </w:rPr>
        <w:t>таксономии</w:t>
      </w:r>
      <w:r w:rsidRPr="00C84A63">
        <w:rPr>
          <w:rFonts w:ascii="Times New Roman" w:hAnsi="Times New Roman" w:cs="Times New Roman"/>
          <w:sz w:val="28"/>
          <w:szCs w:val="28"/>
        </w:rPr>
        <w:t xml:space="preserve"> (пространственного положения его в недрах и степени предшествующей изученности), </w:t>
      </w:r>
      <w:r w:rsidRPr="00287B44">
        <w:rPr>
          <w:rFonts w:ascii="Times New Roman" w:hAnsi="Times New Roman" w:cs="Times New Roman"/>
          <w:sz w:val="28"/>
          <w:szCs w:val="28"/>
          <w:highlight w:val="yellow"/>
        </w:rPr>
        <w:t>внутреннего строения</w:t>
      </w:r>
      <w:r w:rsidRPr="00C84A63">
        <w:rPr>
          <w:rFonts w:ascii="Times New Roman" w:hAnsi="Times New Roman" w:cs="Times New Roman"/>
          <w:sz w:val="28"/>
          <w:szCs w:val="28"/>
        </w:rPr>
        <w:t xml:space="preserve"> (формы, состава и свойств его подсистем и элементов), </w:t>
      </w:r>
      <w:r w:rsidRPr="00287B44">
        <w:rPr>
          <w:rFonts w:ascii="Times New Roman" w:hAnsi="Times New Roman" w:cs="Times New Roman"/>
          <w:sz w:val="28"/>
          <w:szCs w:val="28"/>
          <w:highlight w:val="yellow"/>
        </w:rPr>
        <w:t>внешних связей с сопредельными системами</w:t>
      </w:r>
      <w:r w:rsidRPr="00C84A63">
        <w:rPr>
          <w:rFonts w:ascii="Times New Roman" w:hAnsi="Times New Roman" w:cs="Times New Roman"/>
          <w:sz w:val="28"/>
          <w:szCs w:val="28"/>
        </w:rPr>
        <w:t xml:space="preserve"> (соседними участками недр, поверхностной гидросферой и атмосферой), </w:t>
      </w:r>
      <w:r w:rsidRPr="00287B44">
        <w:rPr>
          <w:rFonts w:ascii="Times New Roman" w:hAnsi="Times New Roman" w:cs="Times New Roman"/>
          <w:sz w:val="28"/>
          <w:szCs w:val="28"/>
          <w:highlight w:val="yellow"/>
        </w:rPr>
        <w:t>внутреннего функционирования</w:t>
      </w:r>
      <w:r w:rsidRPr="00C84A63">
        <w:rPr>
          <w:rFonts w:ascii="Times New Roman" w:hAnsi="Times New Roman" w:cs="Times New Roman"/>
          <w:sz w:val="28"/>
          <w:szCs w:val="28"/>
        </w:rPr>
        <w:t xml:space="preserve">, обеспечивающего условия формирования запасов, </w:t>
      </w:r>
      <w:r w:rsidRPr="00287B44">
        <w:rPr>
          <w:rFonts w:ascii="Times New Roman" w:hAnsi="Times New Roman" w:cs="Times New Roman"/>
          <w:sz w:val="28"/>
          <w:szCs w:val="28"/>
          <w:highlight w:val="yellow"/>
        </w:rPr>
        <w:t>генезиса</w:t>
      </w:r>
      <w:r w:rsidRPr="00C84A63">
        <w:rPr>
          <w:rFonts w:ascii="Times New Roman" w:hAnsi="Times New Roman" w:cs="Times New Roman"/>
          <w:sz w:val="28"/>
          <w:szCs w:val="28"/>
        </w:rPr>
        <w:t xml:space="preserve"> (источников формирования запасов). Из них три (</w:t>
      </w:r>
      <w:proofErr w:type="gramStart"/>
      <w:r w:rsidRPr="00C84A63">
        <w:rPr>
          <w:rFonts w:ascii="Times New Roman" w:hAnsi="Times New Roman" w:cs="Times New Roman"/>
          <w:sz w:val="28"/>
          <w:szCs w:val="28"/>
        </w:rPr>
        <w:t>внутреннее  строение</w:t>
      </w:r>
      <w:proofErr w:type="gramEnd"/>
      <w:r w:rsidRPr="00C84A63">
        <w:rPr>
          <w:rFonts w:ascii="Times New Roman" w:hAnsi="Times New Roman" w:cs="Times New Roman"/>
          <w:sz w:val="28"/>
          <w:szCs w:val="28"/>
        </w:rPr>
        <w:t xml:space="preserve">, внешние связи и внутреннее функционирование) являются </w:t>
      </w:r>
      <w:r w:rsidRPr="00287B44">
        <w:rPr>
          <w:rFonts w:ascii="Times New Roman" w:hAnsi="Times New Roman" w:cs="Times New Roman"/>
          <w:color w:val="0070C0"/>
          <w:sz w:val="28"/>
          <w:szCs w:val="28"/>
        </w:rPr>
        <w:t>системообразующими</w:t>
      </w:r>
      <w:r w:rsidRPr="00C84A63">
        <w:rPr>
          <w:rFonts w:ascii="Times New Roman" w:hAnsi="Times New Roman" w:cs="Times New Roman"/>
          <w:sz w:val="28"/>
          <w:szCs w:val="28"/>
        </w:rPr>
        <w:t xml:space="preserve">, остальные – </w:t>
      </w:r>
      <w:r w:rsidRPr="00287B44">
        <w:rPr>
          <w:rFonts w:ascii="Times New Roman" w:hAnsi="Times New Roman" w:cs="Times New Roman"/>
          <w:color w:val="0070C0"/>
          <w:sz w:val="28"/>
          <w:szCs w:val="28"/>
        </w:rPr>
        <w:t xml:space="preserve">вспомогательными факторами </w:t>
      </w:r>
      <w:r w:rsidRPr="00C84A63">
        <w:rPr>
          <w:rFonts w:ascii="Times New Roman" w:hAnsi="Times New Roman" w:cs="Times New Roman"/>
          <w:sz w:val="28"/>
          <w:szCs w:val="28"/>
        </w:rPr>
        <w:t xml:space="preserve">(таксономия, генезис). </w:t>
      </w:r>
    </w:p>
    <w:p w:rsidR="00C84A63" w:rsidRPr="00C84A63" w:rsidRDefault="00C84A63" w:rsidP="00C84A63">
      <w:pPr>
        <w:jc w:val="both"/>
        <w:rPr>
          <w:rFonts w:ascii="Times New Roman" w:hAnsi="Times New Roman" w:cs="Times New Roman"/>
          <w:sz w:val="28"/>
          <w:szCs w:val="28"/>
        </w:rPr>
      </w:pPr>
      <w:r w:rsidRPr="00C84A63">
        <w:rPr>
          <w:rFonts w:ascii="Times New Roman" w:hAnsi="Times New Roman" w:cs="Times New Roman"/>
          <w:sz w:val="28"/>
          <w:szCs w:val="28"/>
        </w:rPr>
        <w:t xml:space="preserve">2. Наличие у МПВ как системы нескольких уровней </w:t>
      </w:r>
      <w:proofErr w:type="spellStart"/>
      <w:r w:rsidRPr="00C84A63">
        <w:rPr>
          <w:rFonts w:ascii="Times New Roman" w:hAnsi="Times New Roman" w:cs="Times New Roman"/>
          <w:sz w:val="28"/>
          <w:szCs w:val="28"/>
        </w:rPr>
        <w:t>иерархаической</w:t>
      </w:r>
      <w:proofErr w:type="spellEnd"/>
      <w:r w:rsidRPr="00C84A63">
        <w:rPr>
          <w:rFonts w:ascii="Times New Roman" w:hAnsi="Times New Roman" w:cs="Times New Roman"/>
          <w:sz w:val="28"/>
          <w:szCs w:val="28"/>
        </w:rPr>
        <w:t xml:space="preserve"> организации предопределяет усложнение внутренней структуры месторождения при переходе от потенциального МПВ (в естественных условиях) к эксплуатируемому. Это выражается включением в структуру МПВ помимо геологической ещё и технической компоненты (водозаборные сооружения), а также возможностью изменения граничных условий </w:t>
      </w:r>
      <w:r w:rsidRPr="00C84A63">
        <w:rPr>
          <w:rFonts w:ascii="Times New Roman" w:hAnsi="Times New Roman" w:cs="Times New Roman"/>
          <w:sz w:val="28"/>
          <w:szCs w:val="28"/>
        </w:rPr>
        <w:lastRenderedPageBreak/>
        <w:t>месторождения в плане и разрезе вплоть до их инверсии. Следствием этого является появление дополнительного источника формирования ЭЗПВ – привлекаемых ресурсов.</w:t>
      </w:r>
    </w:p>
    <w:p w:rsidR="00C84A63" w:rsidRPr="00C84A63" w:rsidRDefault="00C84A63" w:rsidP="00C84A63">
      <w:pPr>
        <w:jc w:val="both"/>
        <w:rPr>
          <w:rFonts w:ascii="Times New Roman" w:hAnsi="Times New Roman" w:cs="Times New Roman"/>
          <w:sz w:val="28"/>
          <w:szCs w:val="28"/>
        </w:rPr>
      </w:pPr>
      <w:r w:rsidRPr="00C84A63">
        <w:rPr>
          <w:rFonts w:ascii="Times New Roman" w:hAnsi="Times New Roman" w:cs="Times New Roman"/>
          <w:sz w:val="28"/>
          <w:szCs w:val="28"/>
        </w:rPr>
        <w:t xml:space="preserve"> 3. Эксплуатационные запасы подземных вод</w:t>
      </w:r>
      <w:r w:rsidR="006E054E">
        <w:rPr>
          <w:rFonts w:ascii="Times New Roman" w:hAnsi="Times New Roman" w:cs="Times New Roman"/>
          <w:sz w:val="28"/>
          <w:szCs w:val="28"/>
        </w:rPr>
        <w:t xml:space="preserve"> (</w:t>
      </w:r>
      <w:r w:rsidR="006E054E" w:rsidRPr="00C84A63">
        <w:rPr>
          <w:rFonts w:ascii="Times New Roman" w:hAnsi="Times New Roman" w:cs="Times New Roman"/>
          <w:sz w:val="28"/>
          <w:szCs w:val="28"/>
        </w:rPr>
        <w:t>ЭЗПВ</w:t>
      </w:r>
      <w:r w:rsidR="006E054E">
        <w:rPr>
          <w:rFonts w:ascii="Times New Roman" w:hAnsi="Times New Roman" w:cs="Times New Roman"/>
          <w:sz w:val="28"/>
          <w:szCs w:val="28"/>
        </w:rPr>
        <w:t>)</w:t>
      </w:r>
      <w:r w:rsidRPr="00C84A63">
        <w:rPr>
          <w:rFonts w:ascii="Times New Roman" w:hAnsi="Times New Roman" w:cs="Times New Roman"/>
          <w:sz w:val="28"/>
          <w:szCs w:val="28"/>
        </w:rPr>
        <w:t xml:space="preserve"> являются, по существу, эмерджентным свойством месторождения как системы, достоверность которого адекватна степени изученности месторождений. </w:t>
      </w:r>
      <w:proofErr w:type="spellStart"/>
      <w:r w:rsidRPr="00C84A63">
        <w:rPr>
          <w:rFonts w:ascii="Times New Roman" w:hAnsi="Times New Roman" w:cs="Times New Roman"/>
          <w:sz w:val="28"/>
          <w:szCs w:val="28"/>
          <w:highlight w:val="yellow"/>
        </w:rPr>
        <w:t>Эмерджентность</w:t>
      </w:r>
      <w:proofErr w:type="spellEnd"/>
      <w:r w:rsidRPr="00C84A63">
        <w:rPr>
          <w:rFonts w:ascii="Times New Roman" w:hAnsi="Times New Roman" w:cs="Times New Roman"/>
          <w:sz w:val="28"/>
          <w:szCs w:val="28"/>
        </w:rPr>
        <w:t xml:space="preserve"> – это характеристика связей между элементами и подсистемами МПВ в следствие которой структура превращает систему в конкретную целостность, т.е. структура порождает эмерджентные свойства системы, отсутствующие у её компонентов.</w:t>
      </w:r>
    </w:p>
    <w:p w:rsidR="006E054E" w:rsidRDefault="00C84A63" w:rsidP="00C84A63">
      <w:pPr>
        <w:jc w:val="both"/>
        <w:rPr>
          <w:rFonts w:ascii="Times New Roman" w:hAnsi="Times New Roman" w:cs="Times New Roman"/>
          <w:sz w:val="28"/>
          <w:szCs w:val="28"/>
        </w:rPr>
      </w:pPr>
      <w:r w:rsidRPr="00C84A63">
        <w:rPr>
          <w:rFonts w:ascii="Times New Roman" w:hAnsi="Times New Roman" w:cs="Times New Roman"/>
          <w:sz w:val="28"/>
          <w:szCs w:val="28"/>
        </w:rPr>
        <w:t xml:space="preserve"> 4. Промежуточные уровни изученности месторождения в рамках поисково-разведочных работ (этапы и стадии) рассматриваются как синтез универсальных подходов к изучению системы, каждому из которых соответствуют запасы определенной категории (достоверности). По сложности разведки и освоения МПВ подразделяются на 4 группы: </w:t>
      </w:r>
      <w:r w:rsidRPr="00C84A63">
        <w:rPr>
          <w:rFonts w:ascii="Times New Roman" w:hAnsi="Times New Roman" w:cs="Times New Roman"/>
          <w:sz w:val="28"/>
          <w:szCs w:val="28"/>
          <w:highlight w:val="yellow"/>
        </w:rPr>
        <w:t>с простыми, сложными, очень сложными и исключительно сложными гидрогеологическими условиями</w:t>
      </w:r>
      <w:r w:rsidRPr="00C84A63">
        <w:rPr>
          <w:rFonts w:ascii="Times New Roman" w:hAnsi="Times New Roman" w:cs="Times New Roman"/>
          <w:sz w:val="28"/>
          <w:szCs w:val="28"/>
        </w:rPr>
        <w:t xml:space="preserve"> в соответствии с «Классификацией запасов и ресурсов питьевых, технических и минеральных подземных вод». К сожалению, существующие критерии отнесения МПР к той или иной группе несовершенны и нуждаются </w:t>
      </w:r>
      <w:r w:rsidR="006E054E" w:rsidRPr="00C84A63">
        <w:rPr>
          <w:rFonts w:ascii="Times New Roman" w:hAnsi="Times New Roman" w:cs="Times New Roman"/>
          <w:sz w:val="28"/>
          <w:szCs w:val="28"/>
        </w:rPr>
        <w:t>в существенной</w:t>
      </w:r>
      <w:r w:rsidRPr="00C84A63">
        <w:rPr>
          <w:rFonts w:ascii="Times New Roman" w:hAnsi="Times New Roman" w:cs="Times New Roman"/>
          <w:sz w:val="28"/>
          <w:szCs w:val="28"/>
        </w:rPr>
        <w:t xml:space="preserve"> корректировке. </w:t>
      </w:r>
      <w:proofErr w:type="spellStart"/>
      <w:r w:rsidRPr="00C84A63">
        <w:rPr>
          <w:rFonts w:ascii="Times New Roman" w:hAnsi="Times New Roman" w:cs="Times New Roman"/>
          <w:sz w:val="28"/>
          <w:szCs w:val="28"/>
        </w:rPr>
        <w:t>Разведуемые</w:t>
      </w:r>
      <w:proofErr w:type="spellEnd"/>
      <w:r w:rsidRPr="00C84A63">
        <w:rPr>
          <w:rFonts w:ascii="Times New Roman" w:hAnsi="Times New Roman" w:cs="Times New Roman"/>
          <w:sz w:val="28"/>
          <w:szCs w:val="28"/>
        </w:rPr>
        <w:t xml:space="preserve"> месторождения не «вписываются» в рамки определенной группы по всему набору критериев и представляют промежуточные варианты. Целесообразно повысить интеграционную </w:t>
      </w:r>
      <w:proofErr w:type="spellStart"/>
      <w:r w:rsidRPr="00C84A63">
        <w:rPr>
          <w:rFonts w:ascii="Times New Roman" w:hAnsi="Times New Roman" w:cs="Times New Roman"/>
          <w:sz w:val="28"/>
          <w:szCs w:val="28"/>
        </w:rPr>
        <w:t>определяемость</w:t>
      </w:r>
      <w:proofErr w:type="spellEnd"/>
      <w:r w:rsidRPr="00C84A63">
        <w:rPr>
          <w:rFonts w:ascii="Times New Roman" w:hAnsi="Times New Roman" w:cs="Times New Roman"/>
          <w:sz w:val="28"/>
          <w:szCs w:val="28"/>
        </w:rPr>
        <w:t xml:space="preserve"> отнесения </w:t>
      </w:r>
      <w:proofErr w:type="spellStart"/>
      <w:r w:rsidRPr="00C84A63">
        <w:rPr>
          <w:rFonts w:ascii="Times New Roman" w:hAnsi="Times New Roman" w:cs="Times New Roman"/>
          <w:sz w:val="28"/>
          <w:szCs w:val="28"/>
        </w:rPr>
        <w:t>разведуемого</w:t>
      </w:r>
      <w:proofErr w:type="spellEnd"/>
      <w:r w:rsidRPr="00C84A63">
        <w:rPr>
          <w:rFonts w:ascii="Times New Roman" w:hAnsi="Times New Roman" w:cs="Times New Roman"/>
          <w:sz w:val="28"/>
          <w:szCs w:val="28"/>
        </w:rPr>
        <w:t xml:space="preserve"> МПВ к той или иной группе сложности по геологическому строению и гидрогеологическим условиям, используя перечень критериев, предложенных автором: </w:t>
      </w:r>
    </w:p>
    <w:p w:rsidR="006E054E" w:rsidRDefault="006E054E" w:rsidP="00C84A6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84A63" w:rsidRPr="00C84A63">
        <w:rPr>
          <w:rFonts w:ascii="Times New Roman" w:hAnsi="Times New Roman" w:cs="Times New Roman"/>
          <w:sz w:val="28"/>
          <w:szCs w:val="28"/>
        </w:rPr>
        <w:t xml:space="preserve">сложность внутреннего строения в естественных условиях и обоснование его прогноза в условиях эксплуатации месторождения; </w:t>
      </w:r>
    </w:p>
    <w:p w:rsidR="006E054E" w:rsidRDefault="006E054E" w:rsidP="00C84A6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84A63" w:rsidRPr="00C84A63">
        <w:rPr>
          <w:rFonts w:ascii="Times New Roman" w:hAnsi="Times New Roman" w:cs="Times New Roman"/>
          <w:sz w:val="28"/>
          <w:szCs w:val="28"/>
        </w:rPr>
        <w:t>сложность внешних связей МПВ в естественных условиях и обоснованность их прогноза в условиях эксплуатации месторождения;</w:t>
      </w:r>
    </w:p>
    <w:p w:rsidR="006E054E" w:rsidRDefault="00C84A63" w:rsidP="00C84A63">
      <w:pPr>
        <w:jc w:val="both"/>
        <w:rPr>
          <w:rFonts w:ascii="Times New Roman" w:hAnsi="Times New Roman" w:cs="Times New Roman"/>
          <w:sz w:val="28"/>
          <w:szCs w:val="28"/>
        </w:rPr>
      </w:pPr>
      <w:r w:rsidRPr="00C84A63">
        <w:rPr>
          <w:rFonts w:ascii="Times New Roman" w:hAnsi="Times New Roman" w:cs="Times New Roman"/>
          <w:sz w:val="28"/>
          <w:szCs w:val="28"/>
        </w:rPr>
        <w:t xml:space="preserve"> </w:t>
      </w:r>
      <w:r w:rsidR="006E054E">
        <w:rPr>
          <w:rFonts w:ascii="Times New Roman" w:hAnsi="Times New Roman" w:cs="Times New Roman"/>
          <w:sz w:val="28"/>
          <w:szCs w:val="28"/>
        </w:rPr>
        <w:t xml:space="preserve">- </w:t>
      </w:r>
      <w:r w:rsidRPr="00C84A63">
        <w:rPr>
          <w:rFonts w:ascii="Times New Roman" w:hAnsi="Times New Roman" w:cs="Times New Roman"/>
          <w:sz w:val="28"/>
          <w:szCs w:val="28"/>
        </w:rPr>
        <w:t xml:space="preserve">сложность обоснования модели потенциального МПВ, сформированного природой или на участке недр с благоприятными условиями для формирования месторождения в процессе его эксплуатации. </w:t>
      </w:r>
    </w:p>
    <w:p w:rsidR="00F07B99" w:rsidRPr="00C84A63" w:rsidRDefault="006E054E" w:rsidP="00C84A6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C84A63" w:rsidRPr="00C84A63">
        <w:rPr>
          <w:rFonts w:ascii="Times New Roman" w:hAnsi="Times New Roman" w:cs="Times New Roman"/>
          <w:sz w:val="28"/>
          <w:szCs w:val="28"/>
        </w:rPr>
        <w:t xml:space="preserve">Эти критерии в зависимости от своих особенностей подразделяются на 3 группы </w:t>
      </w:r>
      <w:r w:rsidR="00C84A63" w:rsidRPr="006E054E">
        <w:rPr>
          <w:rFonts w:ascii="Times New Roman" w:hAnsi="Times New Roman" w:cs="Times New Roman"/>
          <w:sz w:val="28"/>
          <w:szCs w:val="28"/>
          <w:highlight w:val="yellow"/>
        </w:rPr>
        <w:t>(простые, сложные весьма сложные).</w:t>
      </w:r>
      <w:r w:rsidR="00C84A63" w:rsidRPr="00C84A63">
        <w:rPr>
          <w:rFonts w:ascii="Times New Roman" w:hAnsi="Times New Roman" w:cs="Times New Roman"/>
          <w:sz w:val="28"/>
          <w:szCs w:val="28"/>
        </w:rPr>
        <w:t xml:space="preserve"> Очевидно, что критерии конкретного месторождения будут относиться к разным уровням сложности. Поэтому предлагается ввести балльную оценку сложности. Поскольку в настоящее время не представляется возможным ранжировать критерии по их приоритетности, они принимаются равнозначными в пределах каждой группы </w:t>
      </w:r>
      <w:r w:rsidR="00C84A63" w:rsidRPr="00C84A63">
        <w:rPr>
          <w:rFonts w:ascii="Times New Roman" w:hAnsi="Times New Roman" w:cs="Times New Roman"/>
          <w:sz w:val="28"/>
          <w:szCs w:val="28"/>
        </w:rPr>
        <w:lastRenderedPageBreak/>
        <w:t xml:space="preserve">сложности и оцениваются так: в первой группе – 1 балл, во второй – 2 балла, в третьей – 3 балла. При введении этого условия оценка сложности всего разнообразия МПВ (от наиболее простых до наиболее сложных) находится в интервале от 3 до 9 баллов (МПВ 4-й группы ввиду их уникальности не слагаются). При амплитуде в 6 баллов каждой группе сложности отвечает интервал в 2 балла. Тогда группа сложности характеризуется следующим количеством баллов: первая – от 3 до 5, вторая – от 6 до 7, третья – от 8 до 9. Такой метод определения сложности </w:t>
      </w:r>
      <w:proofErr w:type="spellStart"/>
      <w:r w:rsidR="00C84A63" w:rsidRPr="00C84A63">
        <w:rPr>
          <w:rFonts w:ascii="Times New Roman" w:hAnsi="Times New Roman" w:cs="Times New Roman"/>
          <w:sz w:val="28"/>
          <w:szCs w:val="28"/>
        </w:rPr>
        <w:t>разведуемого</w:t>
      </w:r>
      <w:proofErr w:type="spellEnd"/>
      <w:r w:rsidR="00C84A63" w:rsidRPr="00C84A63">
        <w:rPr>
          <w:rFonts w:ascii="Times New Roman" w:hAnsi="Times New Roman" w:cs="Times New Roman"/>
          <w:sz w:val="28"/>
          <w:szCs w:val="28"/>
        </w:rPr>
        <w:t xml:space="preserve"> месторождения представляется рациональным, позволяющим в дальнейшем перейти к его уточнению путем дифференциации критериев сложности МПВ. </w:t>
      </w:r>
    </w:p>
    <w:sectPr w:rsidR="00F07B99" w:rsidRPr="00C84A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4ADB"/>
    <w:rsid w:val="00174ADB"/>
    <w:rsid w:val="00287B44"/>
    <w:rsid w:val="004770F4"/>
    <w:rsid w:val="006E054E"/>
    <w:rsid w:val="00C32848"/>
    <w:rsid w:val="00C62E43"/>
    <w:rsid w:val="00C84A63"/>
    <w:rsid w:val="00FE4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5A8103C-7E0C-40FE-9507-774A1EB26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831</Words>
  <Characters>4738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7</cp:revision>
  <dcterms:created xsi:type="dcterms:W3CDTF">2022-09-27T04:04:00Z</dcterms:created>
  <dcterms:modified xsi:type="dcterms:W3CDTF">2022-09-27T05:11:00Z</dcterms:modified>
</cp:coreProperties>
</file>